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inherit" w:cs="inherit" w:eastAsia="inherit" w:hAnsi="inherit"/>
          <w:sz w:val="24"/>
          <w:szCs w:val="24"/>
          <w:highlight w:val="whit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highlight w:val="white"/>
          <w:rtl w:val="0"/>
        </w:rPr>
        <w:br w:type="textWrapping"/>
        <w:t xml:space="preserve">Here is the list of material required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Artist quality watercolour paper (Fabriano Artistico or Arches recommended)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Participants are encouraged to work on pieces of paper that are approximately 16” X 12”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Palette or white plate to put your paint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Containers for water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Paper towels or tissue without lotion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Leftover paper (to test colours)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Masking fluid and old brush or silicone applicator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Watercolour brushes suggest size 2, 4, 10 round and flat brush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Hair dryer</w:t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20" w:lineRule="auto"/>
        <w:ind w:left="720" w:hanging="360"/>
        <w:rPr>
          <w:rFonts w:ascii="inherit" w:cs="inherit" w:eastAsia="inherit" w:hAnsi="inherit"/>
          <w:sz w:val="24"/>
          <w:szCs w:val="24"/>
          <w:highlight w:val="white"/>
        </w:rPr>
      </w:pPr>
      <w:bookmarkStart w:colFirst="0" w:colLast="0" w:name="_heading=h.m76a0cl0cf6m" w:id="0"/>
      <w:bookmarkEnd w:id="0"/>
      <w:r w:rsidDel="00000000" w:rsidR="00000000" w:rsidRPr="00000000">
        <w:rPr>
          <w:rFonts w:ascii="inherit" w:cs="inherit" w:eastAsia="inherit" w:hAnsi="inherit"/>
          <w:b w:val="0"/>
          <w:sz w:val="24"/>
          <w:szCs w:val="24"/>
          <w:highlight w:val="white"/>
          <w:rtl w:val="0"/>
        </w:rPr>
        <w:t xml:space="preserve">Dr. Ph. Martin's Bleedproof White (desireable)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inherit" w:cs="inherit" w:eastAsia="inherit" w:hAnsi="inheri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inherit" w:cs="inherit" w:eastAsia="inherit" w:hAnsi="inheri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inherit" w:cs="inherit" w:eastAsia="inherit" w:hAnsi="inherit"/>
          <w:sz w:val="24"/>
          <w:szCs w:val="24"/>
          <w:highlight w:val="white"/>
        </w:rPr>
      </w:pPr>
      <w:bookmarkStart w:colFirst="0" w:colLast="0" w:name="_heading=h.gjdgxs" w:id="1"/>
      <w:bookmarkEnd w:id="1"/>
      <w:r w:rsidDel="00000000" w:rsidR="00000000" w:rsidRPr="00000000">
        <w:rPr>
          <w:rFonts w:ascii="inherit" w:cs="inherit" w:eastAsia="inherit" w:hAnsi="inherit"/>
          <w:sz w:val="24"/>
          <w:szCs w:val="24"/>
          <w:highlight w:val="white"/>
          <w:rtl w:val="0"/>
        </w:rPr>
        <w:t xml:space="preserve">Here is a list of colours that we </w:t>
      </w:r>
      <w:r w:rsidDel="00000000" w:rsidR="00000000" w:rsidRPr="00000000">
        <w:rPr>
          <w:rFonts w:ascii="inherit" w:cs="inherit" w:eastAsia="inherit" w:hAnsi="inherit"/>
          <w:b w:val="1"/>
          <w:sz w:val="24"/>
          <w:szCs w:val="24"/>
          <w:highlight w:val="white"/>
          <w:rtl w:val="0"/>
        </w:rPr>
        <w:t xml:space="preserve">may </w:t>
      </w:r>
      <w:r w:rsidDel="00000000" w:rsidR="00000000" w:rsidRPr="00000000">
        <w:rPr>
          <w:rFonts w:ascii="inherit" w:cs="inherit" w:eastAsia="inherit" w:hAnsi="inherit"/>
          <w:sz w:val="24"/>
          <w:szCs w:val="24"/>
          <w:highlight w:val="white"/>
          <w:rtl w:val="0"/>
        </w:rPr>
        <w:t xml:space="preserve">use. However, I encourage participants to experiment with the colours that they already have: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Quinacridone gold</w:t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Quin Rose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Quin Red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Cobalt violet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Cobalt Blue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Sap Green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Ultramarine Blue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Prussian Blue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Raw umber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Van Dyke Brown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inherit" w:cs="inherit" w:eastAsia="inherit" w:hAnsi="inherit"/>
          <w:sz w:val="24"/>
          <w:szCs w:val="24"/>
          <w:highlight w:val="whit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highlight w:val="white"/>
          <w:rtl w:val="0"/>
        </w:rPr>
        <w:t xml:space="preserve">Participants will be using zoom for the workshop. Zoom coordinates and reference photo will be shared to participants no later than 1 week before start of the class.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inheri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D44B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UfrGlw6Xb7s63WcX60a49A+Q7g==">CgMxLjAyDmgubTc2YTBjbDBjZjZtMghoLmdqZGd4czgAciExU0Q3YmM5dHB6MXAtcF9CeVV4bzBkeGxiNmNfUXcxcUY=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2024-11-14T14:31:00Z</dcterms:created>
  <dc:creator>Danielle</dc:creator>
</cp:coreProperties>
</file>